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themeColor="background1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关于开展2018年</w:t>
      </w:r>
    </w:p>
    <w:p>
      <w:pPr>
        <w:shd w:val="solid" w:color="FFFFFF" w:themeColor="background1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本科教材</w:t>
      </w:r>
      <w:r>
        <w:rPr>
          <w:rFonts w:hint="eastAsia" w:ascii="宋体" w:hAnsi="宋体" w:eastAsia="宋体"/>
          <w:b/>
          <w:sz w:val="36"/>
          <w:szCs w:val="36"/>
        </w:rPr>
        <w:t>出版</w:t>
      </w:r>
      <w:r>
        <w:rPr>
          <w:rFonts w:ascii="宋体" w:hAnsi="宋体" w:eastAsia="宋体"/>
          <w:b/>
          <w:sz w:val="36"/>
          <w:szCs w:val="36"/>
        </w:rPr>
        <w:t>立项工作的通知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各学院：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教材是体现教学内容和教学要求的知识载体，是进行教学的基本工具，是提高教学质量和人才培养质量的重要保</w:t>
      </w:r>
      <w:bookmarkStart w:id="1" w:name="_GoBack"/>
      <w:bookmarkEnd w:id="1"/>
      <w:r>
        <w:rPr>
          <w:rFonts w:hint="eastAsia" w:ascii="仿宋_GB2312" w:hAnsi="仿宋_GB2312" w:eastAsia="仿宋_GB2312"/>
          <w:sz w:val="32"/>
          <w:szCs w:val="32"/>
        </w:rPr>
        <w:t>证。为</w:t>
      </w:r>
      <w:r>
        <w:rPr>
          <w:rFonts w:ascii="仿宋_GB2312" w:hAnsi="仿宋_GB2312" w:eastAsia="仿宋_GB2312"/>
          <w:sz w:val="32"/>
          <w:szCs w:val="32"/>
        </w:rPr>
        <w:t>全面贯彻党的教育方针，落实立德树人根本任务，</w:t>
      </w:r>
      <w:r>
        <w:rPr>
          <w:rFonts w:hint="eastAsia" w:ascii="仿宋_GB2312" w:hAnsi="仿宋_GB2312" w:eastAsia="仿宋_GB2312"/>
          <w:sz w:val="32"/>
          <w:szCs w:val="32"/>
        </w:rPr>
        <w:t>调动我校教师编写出版高水平教材的积极性，进一步提高我校教材建设水平，</w:t>
      </w:r>
      <w:r>
        <w:rPr>
          <w:rFonts w:ascii="仿宋_GB2312" w:hAnsi="仿宋_GB2312" w:eastAsia="仿宋_GB2312"/>
          <w:sz w:val="32"/>
          <w:szCs w:val="32"/>
        </w:rPr>
        <w:t>经研究决定开展2018年教材</w:t>
      </w:r>
      <w:r>
        <w:rPr>
          <w:rFonts w:hint="eastAsia" w:ascii="仿宋_GB2312" w:hAnsi="仿宋_GB2312" w:eastAsia="仿宋_GB2312"/>
          <w:sz w:val="32"/>
          <w:szCs w:val="32"/>
        </w:rPr>
        <w:t>出版</w:t>
      </w:r>
      <w:r>
        <w:rPr>
          <w:rFonts w:ascii="仿宋_GB2312" w:hAnsi="仿宋_GB2312" w:eastAsia="仿宋_GB2312"/>
          <w:sz w:val="32"/>
          <w:szCs w:val="32"/>
        </w:rPr>
        <w:t>立项工作。现将有关事项通知如下：</w:t>
      </w:r>
    </w:p>
    <w:p>
      <w:pPr>
        <w:shd w:val="solid" w:color="FFFFFF" w:themeColor="background1"/>
        <w:spacing w:line="6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一、申报范围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（一）申报教材为</w:t>
      </w:r>
      <w:r>
        <w:rPr>
          <w:rFonts w:ascii="仿宋_GB2312" w:hAnsi="仿宋_GB2312" w:eastAsia="仿宋_GB2312"/>
          <w:sz w:val="32"/>
          <w:szCs w:val="32"/>
        </w:rPr>
        <w:t>适用于本科层次教学的新编和修订教材，</w:t>
      </w:r>
      <w:r>
        <w:rPr>
          <w:rFonts w:hint="eastAsia" w:ascii="仿宋_GB2312" w:hAnsi="仿宋_GB2312" w:eastAsia="仿宋_GB2312"/>
          <w:sz w:val="32"/>
          <w:szCs w:val="32"/>
        </w:rPr>
        <w:t>主编为我校在编在岗教师，已基本完成书稿及相关内容建设（如电子资源等），能于2018年12月31日前在对应学科的A类出版社出版。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（二）</w:t>
      </w:r>
      <w:r>
        <w:rPr>
          <w:rFonts w:ascii="仿宋_GB2312" w:hAnsi="仿宋_GB2312" w:eastAsia="仿宋_GB2312"/>
          <w:sz w:val="32"/>
          <w:szCs w:val="32"/>
        </w:rPr>
        <w:t>教材形式包括传统文字教材、新形态教材、数字课程等。所谓</w:t>
      </w:r>
      <w:r>
        <w:rPr>
          <w:rFonts w:hint="eastAsia" w:ascii="仿宋_GB2312" w:hAnsi="仿宋_GB2312" w:eastAsia="仿宋_GB2312"/>
          <w:sz w:val="32"/>
          <w:szCs w:val="32"/>
        </w:rPr>
        <w:t>新形态教材，是</w:t>
      </w:r>
      <w:r>
        <w:rPr>
          <w:rFonts w:ascii="仿宋_GB2312" w:hAnsi="仿宋_GB2312" w:eastAsia="仿宋_GB2312"/>
          <w:sz w:val="32"/>
          <w:szCs w:val="32"/>
        </w:rPr>
        <w:t>基于移动互联网技术，通过智能识别技术如二维码等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将网络上的数字化教学资源嵌入纸质教材中，学习者可以通过手机扫描瞬间将线上线下资源衔接起来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涉及纸质教材、在线课程和教学资源库建设。</w:t>
      </w:r>
      <w:r>
        <w:rPr>
          <w:rFonts w:hint="eastAsia" w:ascii="仿宋_GB2312" w:hAnsi="仿宋_GB2312" w:eastAsia="仿宋_GB2312"/>
          <w:sz w:val="32"/>
          <w:szCs w:val="32"/>
        </w:rPr>
        <w:t>所谓数字课程，是将教学内容、教学活动和教学环境(云课程平台)有机融合的新型数字出版产品。</w:t>
      </w:r>
    </w:p>
    <w:p>
      <w:pPr>
        <w:shd w:val="solid" w:color="FFFFFF" w:themeColor="background1"/>
        <w:spacing w:line="6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</w:t>
      </w:r>
      <w:r>
        <w:rPr>
          <w:rFonts w:ascii="仿宋_GB2312" w:hAnsi="仿宋_GB2312" w:eastAsia="仿宋_GB2312"/>
          <w:sz w:val="32"/>
          <w:szCs w:val="32"/>
        </w:rPr>
        <w:t>鼓励教师申报符合人才培养定位</w:t>
      </w:r>
      <w:r>
        <w:rPr>
          <w:rFonts w:hint="eastAsia" w:ascii="仿宋_GB2312" w:hAnsi="仿宋_GB2312" w:eastAsia="仿宋_GB2312"/>
          <w:sz w:val="32"/>
          <w:szCs w:val="32"/>
        </w:rPr>
        <w:t>、体现学科专业优势，内容和体系有</w:t>
      </w:r>
      <w:r>
        <w:rPr>
          <w:rFonts w:ascii="仿宋_GB2312" w:hAnsi="仿宋_GB2312" w:eastAsia="仿宋_GB2312"/>
          <w:sz w:val="32"/>
          <w:szCs w:val="32"/>
        </w:rPr>
        <w:t>明显特色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能够反映教学改革成果和最新科研成果，有利于培养学生知识、能力、素质和创新精神的教材。</w:t>
      </w:r>
    </w:p>
    <w:p>
      <w:pPr>
        <w:shd w:val="solid" w:color="FFFFFF" w:themeColor="background1"/>
        <w:spacing w:line="660" w:lineRule="exact"/>
        <w:ind w:firstLine="640"/>
        <w:rPr>
          <w:rFonts w:ascii="仿宋_GB2312" w:hAnsi="仿宋_GB2312" w:eastAsia="仿宋_GB2312"/>
          <w:sz w:val="32"/>
          <w:szCs w:val="32"/>
        </w:r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二、立项要求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（一）申报教师填写《</w:t>
      </w:r>
      <w:bookmarkStart w:id="0" w:name="baidusnap0"/>
      <w:bookmarkEnd w:id="0"/>
      <w:r>
        <w:rPr>
          <w:rFonts w:hint="eastAsia" w:ascii="仿宋_GB2312" w:hAnsi="仿宋_GB2312" w:eastAsia="仿宋_GB2312"/>
          <w:sz w:val="32"/>
          <w:szCs w:val="32"/>
        </w:rPr>
        <w:t>福建师范大学2018年本科教材出版立项申请表》一式三份（见附件1）。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（二）同行专家推荐意见一式一份。同行专家由教材主编聘请，应是非本校专家，具有教授职称，推荐意见应亲笔签署。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（三）已有试用教材或讲义但尚未正式出版的，提交样稿一份；尚未完成书稿的，提交翔实的编写大纲等说明性材料一份。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（四）与出版社签订的出版合同（或意向书）一式一份。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（五）获得出版立项资助的教材，须在扉页或其他显著位置标注“福建师范大学教材建设基金出版资助”字样。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以上申报材料，请以学院为单位，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汇总后（见附件二）</w:t>
      </w:r>
      <w:r>
        <w:rPr>
          <w:rFonts w:hint="eastAsia" w:ascii="仿宋_GB2312" w:hAnsi="仿宋_GB2312" w:eastAsia="仿宋_GB2312"/>
          <w:sz w:val="32"/>
          <w:szCs w:val="32"/>
        </w:rPr>
        <w:t>于2018年6月20日前提交教务处教材中心（联系人：王跃琳，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/>
          <w:sz w:val="32"/>
          <w:szCs w:val="32"/>
        </w:rPr>
        <w:t>电话：22867380）。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附件：1.福建师范大学2018年本科教材出版立项申请表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2.福建师范大学申请2018年本科教材出版立项汇总表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     福建师范大学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   2018年4月15日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附件1</w:t>
      </w:r>
    </w:p>
    <w:p>
      <w:pPr>
        <w:shd w:val="solid" w:color="FFFFFF" w:themeColor="background1"/>
        <w:spacing w:line="66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福建师范大学2018年本科教材出版立项申请表</w:t>
      </w:r>
    </w:p>
    <w:p>
      <w:pPr>
        <w:shd w:val="solid" w:color="FFFFFF" w:themeColor="background1"/>
        <w:jc w:val="center"/>
        <w:rPr>
          <w:rFonts w:ascii="黑体" w:hAnsi="黑体" w:eastAsia="黑体"/>
          <w:b/>
          <w:szCs w:val="21"/>
        </w:rPr>
      </w:pPr>
    </w:p>
    <w:p>
      <w:pPr>
        <w:shd w:val="solid" w:color="FFFFFF" w:themeColor="background1"/>
        <w:spacing w:line="520" w:lineRule="exact"/>
        <w:rPr>
          <w:rFonts w:ascii="仿宋_GB2312" w:hAnsi="仿宋_GB2312" w:eastAsia="仿宋_GB2312"/>
          <w:sz w:val="28"/>
          <w:szCs w:val="28"/>
          <w:u w:val="single" w:color="auto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学院：</w:t>
      </w:r>
      <w:r>
        <w:rPr>
          <w:rFonts w:hint="eastAsia" w:ascii="黑体" w:hAnsi="黑体" w:eastAsia="黑体"/>
          <w:sz w:val="28"/>
          <w:szCs w:val="28"/>
          <w:u w:val="single" w:color="auto"/>
        </w:rPr>
        <w:t xml:space="preserve">       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>日期：</w:t>
      </w:r>
      <w:r>
        <w:rPr>
          <w:rFonts w:hint="eastAsia" w:ascii="黑体" w:hAnsi="黑体" w:eastAsia="黑体"/>
          <w:sz w:val="28"/>
          <w:szCs w:val="28"/>
          <w:u w:val="single" w:color="auto"/>
        </w:rPr>
        <w:t xml:space="preserve">                </w:t>
      </w:r>
    </w:p>
    <w:p>
      <w:pPr>
        <w:shd w:val="solid" w:color="FFFFFF" w:themeColor="background1"/>
        <w:spacing w:line="52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4"/>
        </w:rPr>
        <w:t>一、编著者情况</w:t>
      </w:r>
    </w:p>
    <w:tbl>
      <w:tblPr>
        <w:tblStyle w:val="11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68"/>
        <w:gridCol w:w="66"/>
        <w:gridCol w:w="1110"/>
        <w:gridCol w:w="545"/>
        <w:gridCol w:w="691"/>
        <w:gridCol w:w="405"/>
        <w:gridCol w:w="842"/>
        <w:gridCol w:w="139"/>
        <w:gridCol w:w="1371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主编姓名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 称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  机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    话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E-mail:</w:t>
            </w:r>
          </w:p>
        </w:tc>
        <w:tc>
          <w:tcPr>
            <w:tcW w:w="61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</w:t>
            </w:r>
          </w:p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编</w:t>
            </w:r>
          </w:p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员</w:t>
            </w:r>
          </w:p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</w:t>
            </w:r>
          </w:p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况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</w:rPr>
              <w:t>位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 称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6" w:hRule="atLeast"/>
        </w:trPr>
        <w:tc>
          <w:tcPr>
            <w:tcW w:w="978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编著者在教学科研、教材编写等方面的主要成果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hd w:val="solid" w:color="FFFFFF" w:themeColor="background1"/>
        <w:spacing w:line="52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二、拟出版教材情况</w:t>
      </w:r>
    </w:p>
    <w:tbl>
      <w:tblPr>
        <w:tblStyle w:val="11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9"/>
        <w:gridCol w:w="1740"/>
        <w:gridCol w:w="1980"/>
        <w:gridCol w:w="29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教材名称</w:t>
            </w:r>
          </w:p>
        </w:tc>
        <w:tc>
          <w:tcPr>
            <w:tcW w:w="8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教材形式</w:t>
            </w:r>
          </w:p>
        </w:tc>
        <w:tc>
          <w:tcPr>
            <w:tcW w:w="8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sz w:val="24"/>
                <w:szCs w:val="24"/>
              </w:rPr>
              <w:t>文字教材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sz w:val="24"/>
                <w:szCs w:val="24"/>
              </w:rPr>
              <w:t>新形态教材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sz w:val="24"/>
                <w:szCs w:val="24"/>
              </w:rPr>
              <w:t>数字课程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适用专业</w:t>
            </w:r>
          </w:p>
        </w:tc>
        <w:tc>
          <w:tcPr>
            <w:tcW w:w="8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适用课程</w:t>
            </w:r>
          </w:p>
        </w:tc>
        <w:tc>
          <w:tcPr>
            <w:tcW w:w="8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12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教材所属</w:t>
            </w:r>
          </w:p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系    列</w:t>
            </w:r>
          </w:p>
        </w:tc>
        <w:tc>
          <w:tcPr>
            <w:tcW w:w="8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类别：□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哲学社会科学类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□自然科学类  □通识教育类  □其他</w:t>
            </w:r>
          </w:p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类型：□学科基础课      □专业核心课  □专业方向课 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有无讲义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left="97"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讲义使用次数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新编或修订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估计字数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启动时间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交稿时间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是否已与出版社签订出版合同（或意向书）</w:t>
            </w:r>
          </w:p>
        </w:tc>
        <w:tc>
          <w:tcPr>
            <w:tcW w:w="6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□是（出版社：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 w:color="auto"/>
              </w:rPr>
              <w:t xml:space="preserve">                          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）□否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申请资助金额</w:t>
            </w:r>
          </w:p>
        </w:tc>
        <w:tc>
          <w:tcPr>
            <w:tcW w:w="6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left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5" w:hRule="atLeast"/>
        </w:trPr>
        <w:tc>
          <w:tcPr>
            <w:tcW w:w="97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教材主要内容（请附编写大纲）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97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编写本教材的必要性、意义与作用，与国内外同类教材相比有何独到之处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hd w:val="solid" w:color="FFFFFF" w:themeColor="background1"/>
        <w:ind w:left="720" w:right="12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</w:rPr>
        <w:t>三、学院</w:t>
      </w:r>
      <w:r>
        <w:rPr>
          <w:rFonts w:hint="eastAsia" w:ascii="黑体" w:hAnsi="黑体" w:eastAsia="黑体"/>
          <w:sz w:val="24"/>
          <w:szCs w:val="24"/>
        </w:rPr>
        <w:t>意见</w:t>
      </w:r>
    </w:p>
    <w:tbl>
      <w:tblPr>
        <w:tblStyle w:val="11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</w:trPr>
        <w:tc>
          <w:tcPr>
            <w:tcW w:w="9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（须经学院党政联席会议审议）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 w:firstLine="5266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经    年  月  日召开的学院党政联席会议审议，同意申报立项。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分管本科教学院领导（签字）：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学院（公章）：　　　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    年　　月　　日</w:t>
            </w:r>
          </w:p>
        </w:tc>
      </w:tr>
    </w:tbl>
    <w:p>
      <w:pPr>
        <w:shd w:val="solid" w:color="FFFFFF" w:themeColor="background1"/>
        <w:ind w:right="120"/>
        <w:rPr>
          <w:rFonts w:ascii="黑体" w:hAnsi="黑体" w:eastAsia="黑体"/>
          <w:sz w:val="24"/>
          <w:szCs w:val="24"/>
        </w:rPr>
      </w:pPr>
    </w:p>
    <w:p>
      <w:pPr>
        <w:shd w:val="solid" w:color="FFFFFF" w:themeColor="background1"/>
        <w:ind w:right="12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四、评审专家意见</w:t>
      </w:r>
    </w:p>
    <w:tbl>
      <w:tblPr>
        <w:tblStyle w:val="11"/>
        <w:tblW w:w="9733" w:type="dxa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</w:trPr>
        <w:tc>
          <w:tcPr>
            <w:tcW w:w="9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专家组长签字：</w:t>
            </w: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         年     月     日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hd w:val="solid" w:color="FFFFFF" w:themeColor="background1"/>
        <w:ind w:right="120"/>
        <w:rPr>
          <w:rFonts w:ascii="黑体" w:hAnsi="黑体" w:eastAsia="黑体"/>
          <w:sz w:val="24"/>
          <w:szCs w:val="24"/>
        </w:rPr>
      </w:pPr>
    </w:p>
    <w:p>
      <w:pPr>
        <w:shd w:val="solid" w:color="FFFFFF" w:themeColor="background1"/>
        <w:ind w:right="12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五、学校审批意见</w:t>
      </w:r>
    </w:p>
    <w:tbl>
      <w:tblPr>
        <w:tblStyle w:val="11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0"/>
        <w:gridCol w:w="4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5" w:hRule="atLeast"/>
        </w:trPr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学校党委宣传部意见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（公章）      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年  月  日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学校教务处意见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（公章）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年  月  日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hd w:val="solid" w:color="FFFFFF" w:themeColor="background1"/>
        <w:ind w:right="120"/>
        <w:rPr>
          <w:rFonts w:ascii="黑体" w:hAnsi="黑体" w:eastAsia="黑体"/>
          <w:sz w:val="24"/>
        </w:rPr>
      </w:pPr>
    </w:p>
    <w:p>
      <w:pPr>
        <w:shd w:val="solid" w:color="FFFFFF" w:themeColor="background1"/>
        <w:spacing w:line="660" w:lineRule="exact"/>
        <w:rPr>
          <w:rFonts w:hint="eastAsia" w:ascii="仿宋_GB2312" w:hAnsi="仿宋_GB2312" w:eastAsia="仿宋_GB2312"/>
          <w:sz w:val="32"/>
          <w:szCs w:val="32"/>
        </w:rPr>
      </w:pPr>
    </w:p>
    <w:p>
      <w:pPr>
        <w:shd w:val="solid" w:color="FFFFFF" w:themeColor="background1"/>
        <w:sectPr>
          <w:footnotePr>
            <w:numFmt w:val="decimal"/>
          </w:footnotePr>
          <w:endnotePr>
            <w:numFmt w:val="decimal"/>
          </w:endnotePr>
          <w:pgSz w:w="11906" w:h="16838"/>
          <w:pgMar w:top="1304" w:right="1304" w:bottom="1304" w:left="1304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附件2</w:t>
      </w:r>
    </w:p>
    <w:p>
      <w:pPr>
        <w:shd w:val="solid" w:color="FFFFFF" w:themeColor="background1"/>
        <w:spacing w:line="66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福建师范大学申请2018年本科教材出版立项汇总表</w:t>
      </w:r>
    </w:p>
    <w:p>
      <w:pPr>
        <w:shd w:val="solid" w:color="FFFFFF" w:themeColor="background1"/>
        <w:spacing w:line="520" w:lineRule="exact"/>
        <w:jc w:val="left"/>
        <w:rPr>
          <w:rFonts w:ascii="黑体" w:hAnsi="黑体" w:eastAsia="黑体"/>
          <w:sz w:val="18"/>
          <w:szCs w:val="18"/>
          <w:u w:val="single" w:color="auto"/>
        </w:rPr>
      </w:pPr>
      <w:r>
        <w:rPr>
          <w:rFonts w:hint="eastAsia" w:ascii="黑体" w:hAnsi="黑体" w:eastAsia="黑体"/>
          <w:sz w:val="24"/>
          <w:szCs w:val="24"/>
        </w:rPr>
        <w:t xml:space="preserve">   学院（盖章）：</w:t>
      </w:r>
      <w:r>
        <w:rPr>
          <w:rFonts w:hint="eastAsia" w:ascii="仿宋_GB2312" w:hAnsi="仿宋_GB2312" w:eastAsia="仿宋_GB2312"/>
          <w:sz w:val="24"/>
          <w:szCs w:val="24"/>
        </w:rPr>
        <w:t xml:space="preserve">                                                                               </w:t>
      </w:r>
      <w:r>
        <w:rPr>
          <w:rFonts w:hint="eastAsia" w:ascii="黑体" w:hAnsi="黑体" w:eastAsia="黑体"/>
          <w:sz w:val="24"/>
          <w:szCs w:val="24"/>
        </w:rPr>
        <w:t>日期：</w:t>
      </w:r>
    </w:p>
    <w:tbl>
      <w:tblPr>
        <w:tblStyle w:val="11"/>
        <w:tblW w:w="135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894"/>
        <w:gridCol w:w="867"/>
        <w:gridCol w:w="1896"/>
        <w:gridCol w:w="1016"/>
        <w:gridCol w:w="799"/>
        <w:gridCol w:w="813"/>
        <w:gridCol w:w="994"/>
        <w:gridCol w:w="552"/>
        <w:gridCol w:w="1722"/>
        <w:gridCol w:w="997"/>
        <w:gridCol w:w="1008"/>
        <w:gridCol w:w="14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主编姓名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主编职称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教材名称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教材形式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教材所属系列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类别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类型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字数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出版社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新编或者修订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讲义使用次数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申请资助金额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</w:tbl>
    <w:p>
      <w:pPr>
        <w:shd w:val="solid" w:color="FFFFFF" w:themeColor="background1"/>
        <w:spacing w:line="660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</w:p>
    <w:sectPr>
      <w:footnotePr>
        <w:numFmt w:val="decimal"/>
      </w:footnotePr>
      <w:endnotePr>
        <w:numFmt w:val="decimal"/>
      </w:endnotePr>
      <w:pgSz w:w="16838" w:h="11906" w:orient="landscape"/>
      <w:pgMar w:top="1304" w:right="1304" w:bottom="1304" w:left="130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86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03E36"/>
    <w:rsid w:val="23E50F37"/>
    <w:rsid w:val="29634F16"/>
    <w:rsid w:val="36F25636"/>
    <w:rsid w:val="463B007C"/>
    <w:rsid w:val="52405DC9"/>
    <w:rsid w:val="5CB93607"/>
    <w:rsid w:val="692C5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paragraph" w:styleId="2">
    <w:name w:val="heading 2"/>
    <w:next w:val="1"/>
    <w:qFormat/>
    <w:uiPriority w:val="0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1"/>
      <w:sz w:val="36"/>
      <w:szCs w:val="36"/>
      <w:lang w:val="en-US" w:eastAsia="zh-CN" w:bidi="ar-SA"/>
    </w:rPr>
  </w:style>
  <w:style w:type="character" w:default="1" w:styleId="8">
    <w:name w:val="Default Paragraph Font"/>
    <w:link w:val="1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next w:val="1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ind w:left="100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paragraph" w:styleId="4">
    <w:name w:val="Balloon Text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jc w:val="both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5">
    <w:name w:val="footer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jc w:val="left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/>
      <w:jc w:val="center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spacing w:before="100" w:beforeAutospacing="1" w:after="100" w:afterAutospacing="1"/>
      <w:jc w:val="left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styleId="9">
    <w:name w:val="Strong"/>
    <w:link w:val="1"/>
    <w:uiPriority w:val="0"/>
    <w:rPr>
      <w:b/>
      <w:bCs/>
    </w:rPr>
  </w:style>
  <w:style w:type="character" w:styleId="10">
    <w:name w:val="Hyperlink"/>
    <w:link w:val="1"/>
    <w:uiPriority w:val="0"/>
    <w:rPr>
      <w:color w:val="0000FF"/>
      <w:u w:val="single" w:color="auto"/>
    </w:rPr>
  </w:style>
  <w:style w:type="character" w:customStyle="1" w:styleId="12">
    <w:name w:val="标题 2 Char"/>
    <w:link w:val="1"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眉 Char"/>
    <w:link w:val="1"/>
    <w:uiPriority w:val="0"/>
    <w:rPr>
      <w:sz w:val="18"/>
      <w:szCs w:val="18"/>
    </w:rPr>
  </w:style>
  <w:style w:type="character" w:customStyle="1" w:styleId="14">
    <w:name w:val="页脚 Char"/>
    <w:link w:val="1"/>
    <w:uiPriority w:val="0"/>
    <w:rPr>
      <w:sz w:val="18"/>
      <w:szCs w:val="18"/>
    </w:rPr>
  </w:style>
  <w:style w:type="character" w:customStyle="1" w:styleId="15">
    <w:name w:val="批注框文本 Char"/>
    <w:link w:val="1"/>
    <w:uiPriority w:val="0"/>
    <w:rPr>
      <w:sz w:val="18"/>
      <w:szCs w:val="18"/>
    </w:rPr>
  </w:style>
  <w:style w:type="character" w:customStyle="1" w:styleId="16">
    <w:name w:val="日期 Char"/>
    <w:link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宋体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Office_10.1.0.7224_F1E327BC-269C-435d-A152-05C5408002CA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2018-04-11T03:06:00Z</dcterms:created>
  <dc:creator>吴文哲</dc:creator>
  <cp:lastModifiedBy>Administrator</cp:lastModifiedBy>
  <cp:lastPrinted>2018-04-17T01:11:00Z</cp:lastPrinted>
  <dcterms:modified xsi:type="dcterms:W3CDTF">2018-04-23T00:42:53Z</dcterms:modified>
  <dc:title>福建师范大学关于开展2018年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